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484D8D6" w:rsidR="00BD7CB9" w:rsidRDefault="00FA2EA2" w:rsidP="0094797E">
      <w:pPr>
        <w:ind w:left="993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9901F" w14:textId="32561107" w:rsidR="00C65D07" w:rsidRPr="00F8634B" w:rsidRDefault="00592156" w:rsidP="00592156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8634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F8634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PHONILUX</w:t>
                            </w:r>
                            <w:r w:rsidR="00FE4663" w:rsidRPr="00F8634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480C" w:rsidRPr="00F8634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(appareil sur costière</w:t>
                            </w:r>
                            <w:r w:rsidR="00C65D07" w:rsidRPr="00F8634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2AA9901F" w14:textId="32561107" w:rsidR="00C65D07" w:rsidRPr="00F8634B" w:rsidRDefault="00592156" w:rsidP="00592156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8634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F8634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PHONILUX</w:t>
                      </w:r>
                      <w:r w:rsidR="00FE4663" w:rsidRPr="00F8634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54480C" w:rsidRPr="00F8634B">
                        <w:rPr>
                          <w:rFonts w:ascii="Arial Narrow" w:hAnsi="Arial Narrow"/>
                          <w:sz w:val="28"/>
                          <w:szCs w:val="28"/>
                        </w:rPr>
                        <w:t>(appareil sur costière</w:t>
                      </w:r>
                      <w:r w:rsidR="00C65D07" w:rsidRPr="00F8634B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E6F588F" w14:textId="17398118" w:rsidR="00697684" w:rsidRDefault="00F8634B" w:rsidP="00F8634B">
      <w:pPr>
        <w:ind w:left="993"/>
        <w:jc w:val="center"/>
        <w:rPr>
          <w:rFonts w:ascii="Arial Narrow" w:hAnsi="Arial Narrow"/>
          <w:i/>
          <w:color w:val="7030A0"/>
          <w:sz w:val="22"/>
          <w:szCs w:val="22"/>
        </w:rPr>
      </w:pPr>
      <w:r>
        <w:rPr>
          <w:rFonts w:ascii="Arial Narrow" w:hAnsi="Arial Narrow"/>
          <w:i/>
          <w:noProof/>
          <w:color w:val="7030A0"/>
          <w:sz w:val="22"/>
          <w:szCs w:val="22"/>
          <w:lang w:eastAsia="fr-FR"/>
        </w:rPr>
        <w:drawing>
          <wp:inline distT="0" distB="0" distL="0" distR="0" wp14:anchorId="3C22AA9F" wp14:editId="3B840E9D">
            <wp:extent cx="2316561" cy="1715919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361" cy="172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6D77DC95" w:rsidR="001D3B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47632A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47632A">
        <w:rPr>
          <w:rFonts w:ascii="Arial Narrow" w:hAnsi="Arial Narrow"/>
          <w:i/>
          <w:sz w:val="22"/>
          <w:szCs w:val="22"/>
        </w:rPr>
        <w:t>im</w:t>
      </w:r>
      <w:r w:rsidR="0047632A" w:rsidRPr="0047632A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47632A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47632A" w:rsidRPr="0047632A">
        <w:rPr>
          <w:rFonts w:ascii="Arial Narrow" w:hAnsi="Arial Narrow"/>
          <w:i/>
          <w:sz w:val="22"/>
          <w:szCs w:val="22"/>
        </w:rPr>
        <w:t>sont des conseils.</w:t>
      </w:r>
    </w:p>
    <w:p w14:paraId="7BB0B764" w14:textId="77777777" w:rsidR="00F8634B" w:rsidRPr="00CD62B5" w:rsidRDefault="00F8634B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6216D2CA" w14:textId="16039D7A" w:rsidR="00592156" w:rsidRDefault="002C622F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230BE6">
        <w:rPr>
          <w:rFonts w:ascii="Arial Narrow" w:hAnsi="Arial Narrow"/>
          <w:sz w:val="22"/>
          <w:szCs w:val="22"/>
        </w:rPr>
        <w:t>d’e</w:t>
      </w:r>
      <w:r w:rsidR="000E3FA8">
        <w:rPr>
          <w:rFonts w:ascii="Arial Narrow" w:hAnsi="Arial Narrow"/>
          <w:sz w:val="22"/>
          <w:szCs w:val="22"/>
        </w:rPr>
        <w:t>xutoire fixe d’</w:t>
      </w:r>
      <w:r w:rsidR="00733636">
        <w:rPr>
          <w:rFonts w:ascii="Arial Narrow" w:hAnsi="Arial Narrow"/>
          <w:sz w:val="22"/>
          <w:szCs w:val="22"/>
        </w:rPr>
        <w:t>éclairement zéni</w:t>
      </w:r>
      <w:r w:rsidR="000E3FA8">
        <w:rPr>
          <w:rFonts w:ascii="Arial Narrow" w:hAnsi="Arial Narrow"/>
          <w:sz w:val="22"/>
          <w:szCs w:val="22"/>
        </w:rPr>
        <w:t>thal</w:t>
      </w:r>
      <w:r w:rsidRPr="00121A5B">
        <w:rPr>
          <w:rFonts w:ascii="Arial Narrow" w:hAnsi="Arial Narrow"/>
          <w:sz w:val="22"/>
          <w:szCs w:val="22"/>
        </w:rPr>
        <w:t xml:space="preserve"> </w:t>
      </w:r>
      <w:r w:rsidR="00230BE6">
        <w:rPr>
          <w:rFonts w:ascii="Arial Narrow" w:hAnsi="Arial Narrow"/>
          <w:sz w:val="22"/>
          <w:szCs w:val="22"/>
        </w:rPr>
        <w:t xml:space="preserve">de type </w:t>
      </w:r>
      <w:r w:rsidR="00592156">
        <w:rPr>
          <w:rFonts w:ascii="Arial Narrow" w:hAnsi="Arial Narrow"/>
          <w:sz w:val="22"/>
          <w:szCs w:val="22"/>
        </w:rPr>
        <w:t>PHONILUX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F8634B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techniquement équivalent</w:t>
      </w:r>
      <w:r w:rsidR="00230BE6">
        <w:rPr>
          <w:rFonts w:ascii="Arial Narrow" w:hAnsi="Arial Narrow"/>
          <w:sz w:val="22"/>
          <w:szCs w:val="22"/>
        </w:rPr>
        <w:t xml:space="preserve">, composé d’un vantail </w:t>
      </w:r>
      <w:r w:rsidR="00F8634B">
        <w:rPr>
          <w:rFonts w:ascii="Arial Narrow" w:hAnsi="Arial Narrow"/>
          <w:sz w:val="22"/>
          <w:szCs w:val="22"/>
        </w:rPr>
        <w:t xml:space="preserve">fixe </w:t>
      </w:r>
      <w:r w:rsidR="00230BE6">
        <w:rPr>
          <w:rFonts w:ascii="Arial Narrow" w:hAnsi="Arial Narrow"/>
          <w:sz w:val="22"/>
          <w:szCs w:val="22"/>
        </w:rPr>
        <w:t>(châssis)</w:t>
      </w:r>
      <w:r w:rsidR="00F8634B">
        <w:rPr>
          <w:rFonts w:ascii="Arial Narrow" w:hAnsi="Arial Narrow"/>
          <w:sz w:val="22"/>
          <w:szCs w:val="22"/>
        </w:rPr>
        <w:t xml:space="preserve"> à rupture de pont thermique,</w:t>
      </w:r>
      <w:r w:rsidR="00230BE6">
        <w:rPr>
          <w:rFonts w:ascii="Arial Narrow" w:hAnsi="Arial Narrow"/>
          <w:sz w:val="22"/>
          <w:szCs w:val="22"/>
        </w:rPr>
        <w:t xml:space="preserve"> implanté</w:t>
      </w:r>
      <w:r w:rsidR="0054480C">
        <w:rPr>
          <w:rFonts w:ascii="Arial Narrow" w:hAnsi="Arial Narrow"/>
          <w:sz w:val="22"/>
          <w:szCs w:val="22"/>
        </w:rPr>
        <w:t xml:space="preserve"> sur une costière en acier galvanisé de hauteur </w:t>
      </w:r>
      <w:r w:rsidR="00230BE6" w:rsidRPr="00230BE6">
        <w:rPr>
          <w:rFonts w:ascii="Arial Narrow" w:hAnsi="Arial Narrow"/>
          <w:sz w:val="22"/>
          <w:szCs w:val="22"/>
        </w:rPr>
        <w:t>280</w:t>
      </w:r>
      <w:r w:rsidR="0054480C" w:rsidRPr="00230BE6">
        <w:rPr>
          <w:rFonts w:ascii="Arial Narrow" w:hAnsi="Arial Narrow"/>
          <w:sz w:val="22"/>
          <w:szCs w:val="22"/>
        </w:rPr>
        <w:t xml:space="preserve"> mm, droite </w:t>
      </w:r>
      <w:r w:rsidR="0054480C">
        <w:rPr>
          <w:rFonts w:ascii="Arial Narrow" w:hAnsi="Arial Narrow"/>
          <w:sz w:val="22"/>
          <w:szCs w:val="22"/>
        </w:rPr>
        <w:t>avec pente incorporée de 5 degrés, isolée</w:t>
      </w:r>
      <w:r w:rsidR="00230BE6">
        <w:rPr>
          <w:rFonts w:ascii="Arial Narrow" w:hAnsi="Arial Narrow"/>
          <w:sz w:val="22"/>
          <w:szCs w:val="22"/>
        </w:rPr>
        <w:t xml:space="preserve"> 100 mm</w:t>
      </w:r>
      <w:r w:rsidR="0054480C">
        <w:rPr>
          <w:rFonts w:ascii="Arial Narrow" w:hAnsi="Arial Narrow"/>
          <w:sz w:val="22"/>
          <w:szCs w:val="22"/>
        </w:rPr>
        <w:t xml:space="preserve"> pour pose sur toiture étanchée</w:t>
      </w:r>
      <w:r w:rsidR="00C65D07">
        <w:rPr>
          <w:rFonts w:ascii="Arial Narrow" w:hAnsi="Arial Narrow"/>
          <w:sz w:val="22"/>
          <w:szCs w:val="22"/>
        </w:rPr>
        <w:t>, articulations dans le sens de la pen</w:t>
      </w:r>
      <w:r w:rsidR="0054480C">
        <w:rPr>
          <w:rFonts w:ascii="Arial Narrow" w:hAnsi="Arial Narrow"/>
          <w:sz w:val="22"/>
          <w:szCs w:val="22"/>
        </w:rPr>
        <w:t>te, bavette rejet d’eau périphérique</w:t>
      </w:r>
      <w:r w:rsidR="00C65D07">
        <w:rPr>
          <w:rFonts w:ascii="Arial Narrow" w:hAnsi="Arial Narrow"/>
          <w:sz w:val="22"/>
          <w:szCs w:val="22"/>
        </w:rPr>
        <w:t xml:space="preserve">. </w:t>
      </w:r>
    </w:p>
    <w:p w14:paraId="4D5D9424" w14:textId="1DBAE667" w:rsidR="00F8634B" w:rsidRPr="00360220" w:rsidRDefault="00F8634B" w:rsidP="00F8634B">
      <w:pPr>
        <w:ind w:left="993"/>
        <w:rPr>
          <w:rFonts w:ascii="Arial Narrow" w:hAnsi="Arial Narrow"/>
          <w:sz w:val="22"/>
          <w:szCs w:val="22"/>
        </w:rPr>
      </w:pPr>
      <w:r w:rsidRPr="00360220">
        <w:rPr>
          <w:rFonts w:ascii="Arial Narrow" w:hAnsi="Arial Narrow"/>
          <w:sz w:val="22"/>
          <w:szCs w:val="22"/>
        </w:rPr>
        <w:t xml:space="preserve">Remplissage verrier isolant 44-2 </w:t>
      </w:r>
      <w:proofErr w:type="spellStart"/>
      <w:r w:rsidRPr="00360220">
        <w:rPr>
          <w:rFonts w:ascii="Arial Narrow" w:hAnsi="Arial Narrow"/>
          <w:sz w:val="22"/>
          <w:szCs w:val="22"/>
        </w:rPr>
        <w:t>Optiphon</w:t>
      </w:r>
      <w:proofErr w:type="spellEnd"/>
      <w:r w:rsidRPr="0036022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360220">
        <w:rPr>
          <w:rFonts w:ascii="Arial Narrow" w:hAnsi="Arial Narrow"/>
          <w:sz w:val="22"/>
          <w:szCs w:val="22"/>
        </w:rPr>
        <w:t>Therm</w:t>
      </w:r>
      <w:proofErr w:type="spellEnd"/>
      <w:r w:rsidRPr="00360220">
        <w:rPr>
          <w:rFonts w:ascii="Arial Narrow" w:hAnsi="Arial Narrow"/>
          <w:sz w:val="22"/>
          <w:szCs w:val="22"/>
        </w:rPr>
        <w:t xml:space="preserve"> s1 / 16 argon / 66-2 </w:t>
      </w:r>
      <w:proofErr w:type="spellStart"/>
      <w:r w:rsidRPr="00360220">
        <w:rPr>
          <w:rFonts w:ascii="Arial Narrow" w:hAnsi="Arial Narrow"/>
          <w:sz w:val="22"/>
          <w:szCs w:val="22"/>
        </w:rPr>
        <w:t>Optiphon</w:t>
      </w:r>
      <w:proofErr w:type="spellEnd"/>
      <w:r w:rsidRPr="00360220">
        <w:rPr>
          <w:rFonts w:ascii="Arial Narrow" w:hAnsi="Arial Narrow"/>
          <w:sz w:val="22"/>
          <w:szCs w:val="22"/>
        </w:rPr>
        <w:t>, suivant P.V. du CSTB n°AC12-26040935 /</w:t>
      </w:r>
      <w:r>
        <w:rPr>
          <w:rFonts w:ascii="Arial Narrow" w:hAnsi="Arial Narrow"/>
          <w:sz w:val="22"/>
          <w:szCs w:val="22"/>
        </w:rPr>
        <w:t xml:space="preserve"> 6 présentant les performances acoustiques </w:t>
      </w:r>
      <w:proofErr w:type="spellStart"/>
      <w:r>
        <w:rPr>
          <w:rFonts w:ascii="Arial Narrow" w:hAnsi="Arial Narrow"/>
          <w:sz w:val="22"/>
          <w:szCs w:val="22"/>
        </w:rPr>
        <w:t>Rw</w:t>
      </w:r>
      <w:proofErr w:type="spellEnd"/>
      <w:r>
        <w:rPr>
          <w:rFonts w:ascii="Arial Narrow" w:hAnsi="Arial Narrow"/>
          <w:sz w:val="22"/>
          <w:szCs w:val="22"/>
        </w:rPr>
        <w:t>(C </w:t>
      </w:r>
      <w:proofErr w:type="gramStart"/>
      <w:r>
        <w:rPr>
          <w:rFonts w:ascii="Arial Narrow" w:hAnsi="Arial Narrow"/>
          <w:sz w:val="22"/>
          <w:szCs w:val="22"/>
        </w:rPr>
        <w:t>;</w:t>
      </w:r>
      <w:proofErr w:type="spellStart"/>
      <w:r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>
        <w:rPr>
          <w:rFonts w:ascii="Arial Narrow" w:hAnsi="Arial Narrow"/>
          <w:sz w:val="22"/>
          <w:szCs w:val="22"/>
        </w:rPr>
        <w:t xml:space="preserve">)=37(0 ;-1)dB, soit Ra =37 dB et </w:t>
      </w:r>
      <w:proofErr w:type="spellStart"/>
      <w:r>
        <w:rPr>
          <w:rFonts w:ascii="Arial Narrow" w:hAnsi="Arial Narrow"/>
          <w:sz w:val="22"/>
          <w:szCs w:val="22"/>
        </w:rPr>
        <w:t>Ratr</w:t>
      </w:r>
      <w:proofErr w:type="spellEnd"/>
      <w:r>
        <w:rPr>
          <w:rFonts w:ascii="Arial Narrow" w:hAnsi="Arial Narrow"/>
          <w:sz w:val="22"/>
          <w:szCs w:val="22"/>
        </w:rPr>
        <w:t xml:space="preserve"> =36 dB –Pluie, </w:t>
      </w:r>
      <w:proofErr w:type="spellStart"/>
      <w:r>
        <w:rPr>
          <w:rFonts w:ascii="Arial Narrow" w:hAnsi="Arial Narrow"/>
          <w:sz w:val="22"/>
          <w:szCs w:val="22"/>
        </w:rPr>
        <w:t>LiA</w:t>
      </w:r>
      <w:proofErr w:type="spellEnd"/>
      <w:r>
        <w:rPr>
          <w:rFonts w:ascii="Arial Narrow" w:hAnsi="Arial Narrow"/>
          <w:sz w:val="22"/>
          <w:szCs w:val="22"/>
        </w:rPr>
        <w:t xml:space="preserve"> 50 </w:t>
      </w:r>
      <w:r w:rsidR="00B952EE">
        <w:rPr>
          <w:rFonts w:ascii="Arial Narrow" w:hAnsi="Arial Narrow"/>
          <w:sz w:val="22"/>
          <w:szCs w:val="22"/>
        </w:rPr>
        <w:t>dB(A)</w:t>
      </w:r>
      <w:r>
        <w:rPr>
          <w:rFonts w:ascii="Arial Narrow" w:hAnsi="Arial Narrow"/>
          <w:sz w:val="22"/>
          <w:szCs w:val="22"/>
        </w:rPr>
        <w:t> ; vitrage</w:t>
      </w:r>
      <w:r w:rsidRPr="00360220">
        <w:rPr>
          <w:rFonts w:ascii="Arial Narrow" w:hAnsi="Arial Narrow"/>
          <w:sz w:val="22"/>
          <w:szCs w:val="22"/>
        </w:rPr>
        <w:t xml:space="preserve"> résistant </w:t>
      </w:r>
      <w:r>
        <w:rPr>
          <w:rFonts w:ascii="Arial Narrow" w:hAnsi="Arial Narrow"/>
          <w:sz w:val="22"/>
          <w:szCs w:val="22"/>
        </w:rPr>
        <w:t>1200 joules</w:t>
      </w:r>
      <w:r w:rsidRPr="00360220">
        <w:rPr>
          <w:rFonts w:ascii="Arial Narrow" w:hAnsi="Arial Narrow"/>
          <w:sz w:val="22"/>
          <w:szCs w:val="22"/>
        </w:rPr>
        <w:t xml:space="preserve"> à la chute accidentelle</w:t>
      </w:r>
      <w:r>
        <w:rPr>
          <w:rFonts w:ascii="Arial Narrow" w:hAnsi="Arial Narrow"/>
          <w:sz w:val="22"/>
          <w:szCs w:val="22"/>
        </w:rPr>
        <w:t xml:space="preserve"> d’un corps</w:t>
      </w:r>
      <w:r w:rsidRPr="00360220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  <w:r w:rsidRPr="00F8634B">
        <w:rPr>
          <w:rFonts w:ascii="Arial Narrow" w:hAnsi="Arial Narrow"/>
          <w:color w:val="7030A0"/>
          <w:sz w:val="22"/>
          <w:szCs w:val="22"/>
        </w:rPr>
        <w:t>Autres vitrages –non acoustiques- possibles sur demande.</w:t>
      </w:r>
    </w:p>
    <w:p w14:paraId="5441A301" w14:textId="71F8D479" w:rsidR="00B44395" w:rsidRDefault="00B44395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F8634B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697684">
        <w:rPr>
          <w:rFonts w:ascii="Arial Narrow" w:hAnsi="Arial Narrow"/>
          <w:sz w:val="22"/>
          <w:szCs w:val="22"/>
        </w:rPr>
        <w:t xml:space="preserve">contacts de position, </w:t>
      </w:r>
      <w:r w:rsidR="0054480C">
        <w:rPr>
          <w:rFonts w:ascii="Arial Narrow" w:hAnsi="Arial Narrow"/>
          <w:sz w:val="22"/>
          <w:szCs w:val="22"/>
        </w:rPr>
        <w:t xml:space="preserve"> finition </w:t>
      </w:r>
      <w:r w:rsidR="00697684">
        <w:rPr>
          <w:rFonts w:ascii="Arial Narrow" w:hAnsi="Arial Narrow"/>
          <w:sz w:val="22"/>
          <w:szCs w:val="22"/>
        </w:rPr>
        <w:t xml:space="preserve">intérieur costière  </w:t>
      </w:r>
      <w:r w:rsidR="0054480C">
        <w:rPr>
          <w:rFonts w:ascii="Arial Narrow" w:hAnsi="Arial Narrow"/>
          <w:color w:val="FF0000"/>
          <w:sz w:val="22"/>
          <w:szCs w:val="22"/>
        </w:rPr>
        <w:t>acier galvanisé / laqué</w:t>
      </w:r>
      <w:r w:rsidR="00697684">
        <w:rPr>
          <w:rFonts w:ascii="Arial Narrow" w:hAnsi="Arial Narrow"/>
          <w:color w:val="FF0000"/>
          <w:sz w:val="22"/>
          <w:szCs w:val="22"/>
        </w:rPr>
        <w:t>e</w:t>
      </w:r>
      <w:r w:rsidR="0054480C">
        <w:rPr>
          <w:rFonts w:ascii="Arial Narrow" w:hAnsi="Arial Narrow"/>
          <w:color w:val="FF0000"/>
          <w:sz w:val="22"/>
          <w:szCs w:val="22"/>
        </w:rPr>
        <w:t xml:space="preserve"> RAL XXXX suivant choix de l’architecte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52A665CF" w14:textId="21E38ED3" w:rsidR="00697684" w:rsidRPr="00697684" w:rsidRDefault="00697684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697684">
        <w:rPr>
          <w:rFonts w:ascii="Arial Narrow" w:hAnsi="Arial Narrow"/>
          <w:color w:val="FF0000"/>
          <w:sz w:val="22"/>
          <w:szCs w:val="22"/>
        </w:rPr>
        <w:t>Store mobile d’occultation micro perforé, fonctionnemen</w:t>
      </w:r>
      <w:r>
        <w:rPr>
          <w:rFonts w:ascii="Arial Narrow" w:hAnsi="Arial Narrow"/>
          <w:color w:val="FF0000"/>
          <w:sz w:val="22"/>
          <w:szCs w:val="22"/>
        </w:rPr>
        <w:t>t électrique, avec télécommande (option).</w:t>
      </w:r>
      <w:bookmarkStart w:id="0" w:name="_GoBack"/>
      <w:bookmarkEnd w:id="0"/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13B7527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</w:t>
      </w:r>
      <w:r w:rsidR="00697684">
        <w:rPr>
          <w:rFonts w:ascii="Arial Narrow" w:hAnsi="Arial Narrow"/>
          <w:sz w:val="22"/>
          <w:szCs w:val="22"/>
        </w:rPr>
        <w:t>: Dimensions trémie de la costière</w:t>
      </w:r>
      <w:r w:rsidR="00C65D07">
        <w:rPr>
          <w:rFonts w:ascii="Arial Narrow" w:hAnsi="Arial Narrow"/>
          <w:sz w:val="22"/>
          <w:szCs w:val="22"/>
        </w:rPr>
        <w:t xml:space="preserve"> </w:t>
      </w:r>
      <w:r w:rsidR="007D04C3">
        <w:rPr>
          <w:rFonts w:ascii="Arial Narrow" w:hAnsi="Arial Narrow"/>
          <w:sz w:val="22"/>
          <w:szCs w:val="22"/>
        </w:rPr>
        <w:t>(A x B</w:t>
      </w:r>
      <w:r>
        <w:rPr>
          <w:rFonts w:ascii="Arial Narrow" w:hAnsi="Arial Narrow"/>
          <w:sz w:val="22"/>
          <w:szCs w:val="22"/>
        </w:rPr>
        <w:t>) …….:</w:t>
      </w:r>
    </w:p>
    <w:p w14:paraId="6FF582F1" w14:textId="5AC2B89B" w:rsidR="001D3BB5" w:rsidRDefault="001D3BB5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Coefficient de déperdition thermique (</w:t>
      </w:r>
      <w:proofErr w:type="spellStart"/>
      <w:r>
        <w:rPr>
          <w:rFonts w:ascii="Arial Narrow" w:hAnsi="Arial Narrow"/>
          <w:sz w:val="22"/>
          <w:szCs w:val="22"/>
        </w:rPr>
        <w:t>Uw</w:t>
      </w:r>
      <w:proofErr w:type="spellEnd"/>
      <w:r>
        <w:rPr>
          <w:rFonts w:ascii="Arial Narrow" w:hAnsi="Arial Narrow"/>
          <w:sz w:val="22"/>
          <w:szCs w:val="22"/>
        </w:rPr>
        <w:t>)….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5BBC54C4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</w:t>
      </w:r>
      <w:r w:rsidR="00697684">
        <w:rPr>
          <w:rFonts w:ascii="Arial Narrow" w:hAnsi="Arial Narrow"/>
          <w:sz w:val="22"/>
          <w:szCs w:val="22"/>
        </w:rPr>
        <w:t>trémie de la costière (A x B) …….:</w:t>
      </w:r>
    </w:p>
    <w:p w14:paraId="53EB9EB3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Coefficient de déperdition thermique (</w:t>
      </w:r>
      <w:proofErr w:type="spellStart"/>
      <w:r>
        <w:rPr>
          <w:rFonts w:ascii="Arial Narrow" w:hAnsi="Arial Narrow"/>
          <w:sz w:val="22"/>
          <w:szCs w:val="22"/>
        </w:rPr>
        <w:t>Uw</w:t>
      </w:r>
      <w:proofErr w:type="spellEnd"/>
      <w:r>
        <w:rPr>
          <w:rFonts w:ascii="Arial Narrow" w:hAnsi="Arial Narrow"/>
          <w:sz w:val="22"/>
          <w:szCs w:val="22"/>
        </w:rPr>
        <w:t>)….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54C5AA1F" w14:textId="77777777" w:rsidR="004E5FDB" w:rsidRDefault="004E5FDB" w:rsidP="005F46E9">
      <w:pPr>
        <w:ind w:left="993"/>
        <w:rPr>
          <w:rFonts w:ascii="Arial Narrow" w:hAnsi="Arial Narrow"/>
          <w:sz w:val="22"/>
          <w:szCs w:val="22"/>
        </w:rPr>
      </w:pPr>
    </w:p>
    <w:p w14:paraId="3E1C5ABA" w14:textId="77777777" w:rsidR="004E5FDB" w:rsidRDefault="004E5FDB" w:rsidP="005F46E9">
      <w:pPr>
        <w:ind w:left="993"/>
        <w:rPr>
          <w:rFonts w:ascii="Arial Narrow" w:hAnsi="Arial Narrow"/>
          <w:sz w:val="22"/>
          <w:szCs w:val="22"/>
        </w:rPr>
      </w:pPr>
    </w:p>
    <w:p w14:paraId="44E0ECFC" w14:textId="77777777" w:rsidR="00F84A83" w:rsidRDefault="00F84A83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F8634B" w:rsidRDefault="00400E5E" w:rsidP="00F8634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1F261A0F" w14:textId="77777777" w:rsidR="00826577" w:rsidRPr="00F8634B" w:rsidRDefault="00826577" w:rsidP="00F8634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F8634B" w:rsidRDefault="001951EA" w:rsidP="00F8634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7B0859A3" w:rsidR="001951EA" w:rsidRPr="00F8634B" w:rsidRDefault="00BA6BDE" w:rsidP="00F8634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f</w:t>
      </w:r>
      <w:r w:rsidR="0094490F" w:rsidRPr="00F8634B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C65D07" w:rsidRPr="00F8634B">
        <w:rPr>
          <w:rFonts w:ascii="Arial Narrow" w:hAnsi="Arial Narrow"/>
          <w:color w:val="7030A0"/>
          <w:sz w:val="22"/>
          <w:szCs w:val="22"/>
        </w:rPr>
        <w:t xml:space="preserve">pose du </w:t>
      </w:r>
      <w:r w:rsidR="00592156" w:rsidRPr="00F8634B">
        <w:rPr>
          <w:rFonts w:ascii="Arial Narrow" w:hAnsi="Arial Narrow"/>
          <w:color w:val="7030A0"/>
          <w:sz w:val="22"/>
          <w:szCs w:val="22"/>
        </w:rPr>
        <w:t>PHONILUX</w:t>
      </w:r>
      <w:r w:rsidR="001951EA" w:rsidRPr="00F8634B">
        <w:rPr>
          <w:rFonts w:ascii="Arial Narrow" w:hAnsi="Arial Narrow"/>
          <w:color w:val="7030A0"/>
          <w:sz w:val="22"/>
          <w:szCs w:val="22"/>
        </w:rPr>
        <w:t xml:space="preserve"> </w:t>
      </w:r>
      <w:r w:rsidRPr="00F8634B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54480C" w:rsidRPr="00F8634B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F8634B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0A63C6B1" w:rsidR="001951EA" w:rsidRPr="00F8634B" w:rsidRDefault="00BA6BDE" w:rsidP="00F8634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f</w:t>
      </w:r>
      <w:r w:rsidR="001951EA" w:rsidRPr="00F8634B">
        <w:rPr>
          <w:rFonts w:ascii="Arial Narrow" w:hAnsi="Arial Narrow"/>
          <w:color w:val="7030A0"/>
          <w:sz w:val="22"/>
          <w:szCs w:val="22"/>
        </w:rPr>
        <w:t>ourniture, pose et raccordement de la t</w:t>
      </w:r>
      <w:r w:rsidR="00697684" w:rsidRPr="00F8634B">
        <w:rPr>
          <w:rFonts w:ascii="Arial Narrow" w:hAnsi="Arial Narrow"/>
          <w:color w:val="7030A0"/>
          <w:sz w:val="22"/>
          <w:szCs w:val="22"/>
        </w:rPr>
        <w:t>élécommande</w:t>
      </w:r>
      <w:r w:rsidR="00592156" w:rsidRPr="00F8634B">
        <w:rPr>
          <w:rFonts w:ascii="Arial Narrow" w:hAnsi="Arial Narrow"/>
          <w:color w:val="7030A0"/>
          <w:sz w:val="22"/>
          <w:szCs w:val="22"/>
        </w:rPr>
        <w:t xml:space="preserve"> (store optionnel)</w:t>
      </w:r>
      <w:r w:rsidR="001951EA" w:rsidRPr="00F8634B">
        <w:rPr>
          <w:rFonts w:ascii="Arial Narrow" w:hAnsi="Arial Narrow"/>
          <w:color w:val="7030A0"/>
          <w:sz w:val="22"/>
          <w:szCs w:val="22"/>
        </w:rPr>
        <w:t xml:space="preserve"> au lot Electricité – Courants Faibles.</w:t>
      </w:r>
    </w:p>
    <w:p w14:paraId="688E0EB8" w14:textId="77777777" w:rsidR="00EB5BD3" w:rsidRPr="00F8634B" w:rsidRDefault="00EB5BD3" w:rsidP="00F8634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64E6A22C" w:rsidR="001951EA" w:rsidRPr="00F8634B" w:rsidRDefault="004E5FDB" w:rsidP="00F8634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Le choix d</w:t>
      </w:r>
      <w:r w:rsidR="00AE64A4" w:rsidRPr="00F8634B">
        <w:rPr>
          <w:rFonts w:ascii="Arial Narrow" w:hAnsi="Arial Narrow"/>
          <w:color w:val="7030A0"/>
          <w:sz w:val="22"/>
          <w:szCs w:val="22"/>
        </w:rPr>
        <w:t>u vitrage est importan</w:t>
      </w:r>
      <w:r w:rsidR="00871C23" w:rsidRPr="00F8634B">
        <w:rPr>
          <w:rFonts w:ascii="Arial Narrow" w:hAnsi="Arial Narrow"/>
          <w:color w:val="7030A0"/>
          <w:sz w:val="22"/>
          <w:szCs w:val="22"/>
        </w:rPr>
        <w:t>t </w:t>
      </w:r>
      <w:r w:rsidR="00AE64A4" w:rsidRPr="00F8634B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F8634B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30E2E2D8" w:rsidR="00871C23" w:rsidRPr="00F8634B" w:rsidRDefault="00697684" w:rsidP="00F8634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Des performances thermiques et/ou acoustiques recherchées</w:t>
      </w:r>
      <w:r w:rsidR="00871C23" w:rsidRPr="00F8634B">
        <w:rPr>
          <w:rFonts w:ascii="Arial Narrow" w:hAnsi="Arial Narrow"/>
          <w:color w:val="7030A0"/>
          <w:sz w:val="22"/>
          <w:szCs w:val="22"/>
        </w:rPr>
        <w:t>;</w:t>
      </w:r>
      <w:r w:rsidR="004E5FDB" w:rsidRPr="00F8634B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</w:t>
      </w:r>
      <w:r w:rsidRPr="00F8634B">
        <w:rPr>
          <w:rFonts w:ascii="Arial Narrow" w:hAnsi="Arial Narrow"/>
          <w:color w:val="7030A0"/>
          <w:sz w:val="22"/>
          <w:szCs w:val="22"/>
        </w:rPr>
        <w:t xml:space="preserve"> Services pour tout conseil.</w:t>
      </w:r>
      <w:r w:rsidR="004E5FDB" w:rsidRPr="00F8634B">
        <w:rPr>
          <w:rFonts w:ascii="Arial Narrow" w:hAnsi="Arial Narrow"/>
          <w:color w:val="7030A0"/>
          <w:sz w:val="22"/>
          <w:szCs w:val="22"/>
        </w:rPr>
        <w:t xml:space="preserve"> </w:t>
      </w:r>
    </w:p>
    <w:p w14:paraId="13785101" w14:textId="77777777" w:rsidR="004E5FDB" w:rsidRPr="00F8634B" w:rsidRDefault="004E5FDB" w:rsidP="00F8634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F8634B" w:rsidRDefault="00871C23" w:rsidP="00F8634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F8634B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F8634B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F8634B" w:rsidRDefault="00782D27" w:rsidP="00F8634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s</w:t>
      </w:r>
      <w:r w:rsidR="00EF341E" w:rsidRPr="00F8634B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F8634B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F8634B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F8634B" w:rsidRDefault="00782D27" w:rsidP="00F8634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F8634B">
        <w:rPr>
          <w:rFonts w:ascii="Arial Narrow" w:hAnsi="Arial Narrow"/>
          <w:color w:val="7030A0"/>
          <w:sz w:val="22"/>
          <w:szCs w:val="22"/>
        </w:rPr>
        <w:t>s</w:t>
      </w:r>
      <w:r w:rsidR="00EF341E" w:rsidRPr="00F8634B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F0C31" w14:textId="77777777" w:rsidR="00036B2F" w:rsidRDefault="00036B2F" w:rsidP="00095EF6">
      <w:pPr>
        <w:spacing w:after="0"/>
      </w:pPr>
      <w:r>
        <w:separator/>
      </w:r>
    </w:p>
  </w:endnote>
  <w:endnote w:type="continuationSeparator" w:id="0">
    <w:p w14:paraId="66AF76B5" w14:textId="77777777" w:rsidR="00036B2F" w:rsidRDefault="00036B2F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952EE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952EE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B952EE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B952EE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F642C" w14:textId="77777777" w:rsidR="00036B2F" w:rsidRDefault="00036B2F" w:rsidP="00095EF6">
      <w:pPr>
        <w:spacing w:after="0"/>
      </w:pPr>
      <w:r>
        <w:separator/>
      </w:r>
    </w:p>
  </w:footnote>
  <w:footnote w:type="continuationSeparator" w:id="0">
    <w:p w14:paraId="60B06D09" w14:textId="77777777" w:rsidR="00036B2F" w:rsidRDefault="00036B2F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4CA44C8F" w:rsidR="00095EF6" w:rsidRDefault="00A522F0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5019AEC" wp14:editId="09A2FBD8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36B2F"/>
    <w:rsid w:val="00095EF6"/>
    <w:rsid w:val="000C200F"/>
    <w:rsid w:val="000E3FA8"/>
    <w:rsid w:val="000E5494"/>
    <w:rsid w:val="000F1163"/>
    <w:rsid w:val="000F1A56"/>
    <w:rsid w:val="001038F4"/>
    <w:rsid w:val="00121A5B"/>
    <w:rsid w:val="00130C14"/>
    <w:rsid w:val="00153DD3"/>
    <w:rsid w:val="0019120B"/>
    <w:rsid w:val="001951EA"/>
    <w:rsid w:val="00197010"/>
    <w:rsid w:val="001D3BB5"/>
    <w:rsid w:val="002227A7"/>
    <w:rsid w:val="00230BE6"/>
    <w:rsid w:val="002336A1"/>
    <w:rsid w:val="002A7F85"/>
    <w:rsid w:val="002B3110"/>
    <w:rsid w:val="002C622F"/>
    <w:rsid w:val="002E0316"/>
    <w:rsid w:val="0030578A"/>
    <w:rsid w:val="003066D1"/>
    <w:rsid w:val="00324625"/>
    <w:rsid w:val="003541E2"/>
    <w:rsid w:val="003B4BFA"/>
    <w:rsid w:val="003B4C40"/>
    <w:rsid w:val="003B6472"/>
    <w:rsid w:val="003C3CC5"/>
    <w:rsid w:val="003D3ABD"/>
    <w:rsid w:val="00400E5E"/>
    <w:rsid w:val="00403F06"/>
    <w:rsid w:val="00444399"/>
    <w:rsid w:val="00456CD8"/>
    <w:rsid w:val="0047632A"/>
    <w:rsid w:val="004A189D"/>
    <w:rsid w:val="004A336E"/>
    <w:rsid w:val="004E35C7"/>
    <w:rsid w:val="004E5337"/>
    <w:rsid w:val="004E5FDB"/>
    <w:rsid w:val="00500CDC"/>
    <w:rsid w:val="00523B31"/>
    <w:rsid w:val="00531CCC"/>
    <w:rsid w:val="00534D7E"/>
    <w:rsid w:val="00541544"/>
    <w:rsid w:val="0054480C"/>
    <w:rsid w:val="00553220"/>
    <w:rsid w:val="0058790D"/>
    <w:rsid w:val="00592156"/>
    <w:rsid w:val="005B3120"/>
    <w:rsid w:val="005C7B3D"/>
    <w:rsid w:val="005E0621"/>
    <w:rsid w:val="005F46E9"/>
    <w:rsid w:val="00614D18"/>
    <w:rsid w:val="0062385E"/>
    <w:rsid w:val="00644560"/>
    <w:rsid w:val="00646822"/>
    <w:rsid w:val="0068086D"/>
    <w:rsid w:val="00697684"/>
    <w:rsid w:val="006E2060"/>
    <w:rsid w:val="007251F6"/>
    <w:rsid w:val="00733636"/>
    <w:rsid w:val="00782D27"/>
    <w:rsid w:val="007D04C3"/>
    <w:rsid w:val="007F7518"/>
    <w:rsid w:val="007F7657"/>
    <w:rsid w:val="00816DC8"/>
    <w:rsid w:val="00826577"/>
    <w:rsid w:val="00830792"/>
    <w:rsid w:val="00831C6A"/>
    <w:rsid w:val="008337EB"/>
    <w:rsid w:val="00850132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32CE6"/>
    <w:rsid w:val="0094490F"/>
    <w:rsid w:val="00944970"/>
    <w:rsid w:val="0094797E"/>
    <w:rsid w:val="00953D23"/>
    <w:rsid w:val="00963284"/>
    <w:rsid w:val="00A522F0"/>
    <w:rsid w:val="00A64C05"/>
    <w:rsid w:val="00AA680E"/>
    <w:rsid w:val="00AD1413"/>
    <w:rsid w:val="00AE64A4"/>
    <w:rsid w:val="00B40B1B"/>
    <w:rsid w:val="00B44395"/>
    <w:rsid w:val="00B51FCD"/>
    <w:rsid w:val="00B571FF"/>
    <w:rsid w:val="00B64B5A"/>
    <w:rsid w:val="00B952EE"/>
    <w:rsid w:val="00BA6BDE"/>
    <w:rsid w:val="00BB3DF3"/>
    <w:rsid w:val="00BD7CB9"/>
    <w:rsid w:val="00C05472"/>
    <w:rsid w:val="00C33058"/>
    <w:rsid w:val="00C33F88"/>
    <w:rsid w:val="00C47DA7"/>
    <w:rsid w:val="00C513B7"/>
    <w:rsid w:val="00C65D07"/>
    <w:rsid w:val="00CD62B5"/>
    <w:rsid w:val="00D121A3"/>
    <w:rsid w:val="00D24279"/>
    <w:rsid w:val="00D6253B"/>
    <w:rsid w:val="00DB6A8F"/>
    <w:rsid w:val="00E019A9"/>
    <w:rsid w:val="00E171DD"/>
    <w:rsid w:val="00EA30AE"/>
    <w:rsid w:val="00EB5BD3"/>
    <w:rsid w:val="00EC313C"/>
    <w:rsid w:val="00EC6E2D"/>
    <w:rsid w:val="00EE517F"/>
    <w:rsid w:val="00EF341E"/>
    <w:rsid w:val="00F17836"/>
    <w:rsid w:val="00F2529C"/>
    <w:rsid w:val="00F26FDD"/>
    <w:rsid w:val="00F84A83"/>
    <w:rsid w:val="00F8634B"/>
    <w:rsid w:val="00FA2EA2"/>
    <w:rsid w:val="00FB51C3"/>
    <w:rsid w:val="00FC4F9E"/>
    <w:rsid w:val="00FE22C7"/>
    <w:rsid w:val="00FE4560"/>
    <w:rsid w:val="00FE466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PhoniLux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PhoniLux</TermName>
          <TermId xmlns="http://schemas.microsoft.com/office/infopath/2007/PartnerControls">0aad7c20-7c07-45dd-b24a-5dc2ee415220</TermId>
        </TermInfo>
      </Terms>
    </hd7d4e1d6ac44ec9a516331119cfba52>
    <UNID xmlns="d683d6e7-f9fe-4a3d-bcf9-6aa92ef0bc41">73FB61E9EF488455C125830A007890C5</UNID>
    <Public xmlns="d683d6e7-f9fe-4a3d-bcf9-6aa92ef0bc41">true</Public>
    <Produits xmlns="d683d6e7-f9fe-4a3d-bcf9-6aa92ef0bc41">
      <Value>PhoniLux</Value>
    </Produits>
    <Langue xmlns="d683d6e7-f9fe-4a3d-bcf9-6aa92ef0bc41">fr</Langue>
    <TypeNiveau1 xmlns="d683d6e7-f9fe-4a3d-bcf9-6aa92ef0bc41">09) Equipements de Toiture - autres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1665</Value>
    </TaxCatchAll>
    <DateDebutValidite xmlns="d683d6e7-f9fe-4a3d-bcf9-6aa92ef0bc41" xsi:nil="true"/>
    <DateLimiteValidite xmlns="d683d6e7-f9fe-4a3d-bcf9-6aa92ef0bc41" xsi:nil="true"/>
    <TypeNiveau2 xmlns="d683d6e7-f9fe-4a3d-bcf9-6aa92ef0bc41">Puits de lumière</TypeNiveau2>
  </documentManagement>
</p:properties>
</file>

<file path=customXml/itemProps1.xml><?xml version="1.0" encoding="utf-8"?>
<ds:datastoreItem xmlns:ds="http://schemas.openxmlformats.org/officeDocument/2006/customXml" ds:itemID="{E37F1A94-B80F-46A0-A007-FDC0C37903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845BFD-501D-4382-A583-D157F663CB3B}"/>
</file>

<file path=customXml/itemProps3.xml><?xml version="1.0" encoding="utf-8"?>
<ds:datastoreItem xmlns:ds="http://schemas.openxmlformats.org/officeDocument/2006/customXml" ds:itemID="{892A2DB3-AADE-42DF-889B-818A858514C9}"/>
</file>

<file path=customXml/itemProps4.xml><?xml version="1.0" encoding="utf-8"?>
<ds:datastoreItem xmlns:ds="http://schemas.openxmlformats.org/officeDocument/2006/customXml" ds:itemID="{D28B8A0C-64D5-4CBA-BC68-E75705A21D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406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PhoniLux</dc:title>
  <dc:subject>Objet : </dc:subject>
  <dc:creator>Dominique BOURSIER</dc:creator>
  <cp:keywords/>
  <dc:description>
</dc:description>
  <cp:lastModifiedBy>Dominique BOURSIER</cp:lastModifiedBy>
  <cp:revision>11</cp:revision>
  <cp:lastPrinted>2012-07-05T11:47:00Z</cp:lastPrinted>
  <dcterms:created xsi:type="dcterms:W3CDTF">2013-01-17T17:44:00Z</dcterms:created>
  <dcterms:modified xsi:type="dcterms:W3CDTF">2018-07-24T14:27:00Z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1665;#PhoniLux|0aad7c20-7c07-45dd-b24a-5dc2ee415220</vt:lpwstr>
  </property>
</Properties>
</file>